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25C9" w:rsidRDefault="008879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Заявка</w:t>
      </w:r>
    </w:p>
    <w:p w:rsidR="003F25C9" w:rsidRDefault="0068227F" w:rsidP="006822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227F">
        <w:rPr>
          <w:rFonts w:ascii="Times New Roman" w:hAnsi="Times New Roman" w:cs="Times New Roman"/>
          <w:b/>
          <w:bCs/>
          <w:sz w:val="28"/>
          <w:szCs w:val="28"/>
        </w:rPr>
        <w:t>на участие в областной выставке образовательных организаций региона по духовно-нравственному и гражданско-патриотическому воспитанию обучающихся Курской области</w:t>
      </w:r>
    </w:p>
    <w:p w:rsidR="003F25C9" w:rsidRDefault="0068227F" w:rsidP="006822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Номинация: д</w:t>
      </w:r>
      <w:r w:rsidRPr="0068227F">
        <w:rPr>
          <w:rFonts w:ascii="Times New Roman" w:hAnsi="Times New Roman" w:cs="Times New Roman"/>
          <w:b/>
          <w:sz w:val="28"/>
          <w:szCs w:val="28"/>
        </w:rPr>
        <w:t>уховно-нравственное и гражданско-патриотическое воспитание на основе краеведческого компонента</w:t>
      </w:r>
    </w:p>
    <w:p w:rsidR="0068227F" w:rsidRPr="0068227F" w:rsidRDefault="0068227F" w:rsidP="006822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227F">
        <w:rPr>
          <w:rFonts w:ascii="Times New Roman" w:hAnsi="Times New Roman" w:cs="Times New Roman"/>
          <w:b/>
          <w:sz w:val="28"/>
          <w:szCs w:val="28"/>
        </w:rPr>
        <w:t>МНОГОФУНКЦИОНАЛЬНОЕ ДИДАКТИЧЕСКОЕ ПОСОБИЕ</w:t>
      </w:r>
    </w:p>
    <w:p w:rsidR="0068227F" w:rsidRPr="0068227F" w:rsidRDefault="0068227F" w:rsidP="006822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227F">
        <w:rPr>
          <w:rFonts w:ascii="Times New Roman" w:hAnsi="Times New Roman" w:cs="Times New Roman"/>
          <w:b/>
          <w:sz w:val="28"/>
          <w:szCs w:val="28"/>
        </w:rPr>
        <w:t xml:space="preserve"> "В ПОХОД ЗА ЧУДЕСАМИ</w:t>
      </w:r>
      <w:r>
        <w:rPr>
          <w:rFonts w:ascii="Times New Roman" w:hAnsi="Times New Roman" w:cs="Times New Roman"/>
          <w:b/>
          <w:sz w:val="28"/>
          <w:szCs w:val="28"/>
        </w:rPr>
        <w:t xml:space="preserve"> Ч.1</w:t>
      </w:r>
      <w:r w:rsidRPr="0068227F">
        <w:rPr>
          <w:rFonts w:ascii="Times New Roman" w:hAnsi="Times New Roman" w:cs="Times New Roman"/>
          <w:b/>
          <w:sz w:val="28"/>
          <w:szCs w:val="28"/>
        </w:rPr>
        <w:t>"</w:t>
      </w:r>
      <w:r>
        <w:rPr>
          <w:rFonts w:ascii="Times New Roman" w:hAnsi="Times New Roman" w:cs="Times New Roman"/>
          <w:b/>
          <w:sz w:val="28"/>
          <w:szCs w:val="28"/>
        </w:rPr>
        <w:t>; «ТРОПОЙ ПАЛОМНИКОВ Ч.2</w:t>
      </w:r>
      <w:r w:rsidRPr="0068227F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F25C9" w:rsidRDefault="008879D9" w:rsidP="006822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Общая информация</w:t>
      </w:r>
      <w:bookmarkStart w:id="0" w:name="_GoBack"/>
      <w:bookmarkEnd w:id="0"/>
    </w:p>
    <w:p w:rsidR="003F25C9" w:rsidRDefault="008879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Участник конкурса: </w:t>
      </w:r>
      <w:r>
        <w:rPr>
          <w:rFonts w:ascii="Times New Roman" w:hAnsi="Times New Roman" w:cs="Times New Roman"/>
          <w:sz w:val="28"/>
          <w:szCs w:val="28"/>
        </w:rPr>
        <w:t>Шагаева Людмила Александровна</w:t>
      </w:r>
    </w:p>
    <w:p w:rsidR="003F25C9" w:rsidRDefault="008879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Должность:</w:t>
      </w:r>
      <w:r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:rsidR="003F25C9" w:rsidRDefault="008879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 рождения:</w:t>
      </w:r>
      <w:r>
        <w:rPr>
          <w:rFonts w:ascii="Times New Roman" w:hAnsi="Times New Roman" w:cs="Times New Roman"/>
          <w:sz w:val="28"/>
          <w:szCs w:val="28"/>
        </w:rPr>
        <w:t xml:space="preserve"> 20.05.1970</w:t>
      </w:r>
    </w:p>
    <w:p w:rsidR="003F25C9" w:rsidRDefault="008879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Номера контактных телефонов, адрес электронной почты:</w:t>
      </w:r>
      <w:r>
        <w:rPr>
          <w:rFonts w:ascii="Times New Roman" w:hAnsi="Times New Roman" w:cs="Times New Roman"/>
          <w:sz w:val="28"/>
          <w:szCs w:val="28"/>
        </w:rPr>
        <w:t xml:space="preserve"> 89081236454, </w:t>
      </w:r>
      <w:hyperlink r:id="rId6" w:tooltip="mailto:mila7046@yandex.ru" w:history="1">
        <w:r>
          <w:rPr>
            <w:rStyle w:val="af9"/>
            <w:rFonts w:ascii="Times New Roman" w:hAnsi="Times New Roman" w:cs="Times New Roman"/>
            <w:sz w:val="28"/>
            <w:szCs w:val="28"/>
            <w:lang w:val="en-US"/>
          </w:rPr>
          <w:t>mila</w:t>
        </w:r>
        <w:r>
          <w:rPr>
            <w:rStyle w:val="af9"/>
            <w:rFonts w:ascii="Times New Roman" w:hAnsi="Times New Roman" w:cs="Times New Roman"/>
            <w:sz w:val="28"/>
            <w:szCs w:val="28"/>
          </w:rPr>
          <w:t>7046@</w:t>
        </w:r>
        <w:r>
          <w:rPr>
            <w:rStyle w:val="af9"/>
            <w:rFonts w:ascii="Times New Roman" w:hAnsi="Times New Roman" w:cs="Times New Roman"/>
            <w:sz w:val="28"/>
            <w:szCs w:val="28"/>
            <w:lang w:val="en-US"/>
          </w:rPr>
          <w:t>yandex</w:t>
        </w:r>
        <w:r>
          <w:rPr>
            <w:rStyle w:val="af9"/>
            <w:rFonts w:ascii="Times New Roman" w:hAnsi="Times New Roman" w:cs="Times New Roman"/>
            <w:sz w:val="28"/>
            <w:szCs w:val="28"/>
          </w:rPr>
          <w:t>.</w:t>
        </w:r>
        <w:r>
          <w:rPr>
            <w:rStyle w:val="af9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3F25C9" w:rsidRDefault="008879D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Образование, ученая степень, ученое звание (уровень, учебное заведение): </w:t>
      </w:r>
      <w:r>
        <w:rPr>
          <w:rFonts w:ascii="Times New Roman" w:hAnsi="Times New Roman" w:cs="Times New Roman"/>
          <w:sz w:val="28"/>
          <w:szCs w:val="28"/>
        </w:rPr>
        <w:t xml:space="preserve">среднее специальное, Обоянское педагогическое училище Курской области, 1996 г. специальность </w:t>
      </w:r>
      <w:r>
        <w:rPr>
          <w:rFonts w:ascii="Times New Roman" w:hAnsi="Times New Roman" w:cs="Times New Roman"/>
          <w:sz w:val="28"/>
          <w:szCs w:val="28"/>
        </w:rPr>
        <w:t>«Дошкольное образование»,  квалификация   «воспитатель в дошкольных учреждениях»</w:t>
      </w:r>
    </w:p>
    <w:p w:rsidR="003F25C9" w:rsidRDefault="008879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Профессиональная карьера (общий стаж работы): </w:t>
      </w:r>
      <w:r>
        <w:rPr>
          <w:rFonts w:ascii="Times New Roman" w:hAnsi="Times New Roman" w:cs="Times New Roman"/>
          <w:sz w:val="28"/>
          <w:szCs w:val="28"/>
        </w:rPr>
        <w:t>36 лет</w:t>
      </w:r>
    </w:p>
    <w:p w:rsidR="003F25C9" w:rsidRDefault="008879D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Наличие наград, званий: </w:t>
      </w:r>
    </w:p>
    <w:p w:rsidR="003F25C9" w:rsidRDefault="008879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лауреат  ежегодной муниципальной премии «Признание» в области образования в номинации «Мастерст</w:t>
      </w:r>
      <w:r>
        <w:rPr>
          <w:rFonts w:ascii="Times New Roman" w:hAnsi="Times New Roman" w:cs="Times New Roman"/>
          <w:sz w:val="28"/>
          <w:szCs w:val="28"/>
        </w:rPr>
        <w:t>во воспитателя» 2019 г.;</w:t>
      </w:r>
    </w:p>
    <w:p w:rsidR="003F25C9" w:rsidRDefault="008879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Почетный работник воспитания и просвещения Российской Федерации 2019 г.</w:t>
      </w:r>
    </w:p>
    <w:p w:rsidR="003F25C9" w:rsidRDefault="008879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Наименование образовательной организации: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Муниципальное бюджетное дошкольное образовательное учреждение «Центр развития ребенка – детский сад № 91»</w:t>
      </w:r>
    </w:p>
    <w:p w:rsidR="003F25C9" w:rsidRDefault="008879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Полный ад</w:t>
      </w:r>
      <w:r>
        <w:rPr>
          <w:rFonts w:ascii="Times New Roman" w:hAnsi="Times New Roman" w:cs="Times New Roman"/>
          <w:b/>
          <w:sz w:val="28"/>
          <w:szCs w:val="28"/>
        </w:rPr>
        <w:t>рес организации: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25C9" w:rsidRDefault="008879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субъект РФ </w:t>
      </w:r>
      <w:r>
        <w:rPr>
          <w:rFonts w:ascii="Times New Roman" w:hAnsi="Times New Roman" w:cs="Times New Roman"/>
          <w:sz w:val="28"/>
          <w:szCs w:val="28"/>
        </w:rPr>
        <w:t>Курская область</w:t>
      </w:r>
    </w:p>
    <w:p w:rsidR="003F25C9" w:rsidRDefault="008879D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индекс </w:t>
      </w:r>
      <w:r>
        <w:rPr>
          <w:rFonts w:ascii="Times New Roman" w:hAnsi="Times New Roman" w:cs="Times New Roman"/>
          <w:sz w:val="28"/>
          <w:szCs w:val="28"/>
        </w:rPr>
        <w:t>305018</w:t>
      </w:r>
    </w:p>
    <w:p w:rsidR="003F25C9" w:rsidRDefault="008879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населенный пункт</w:t>
      </w:r>
      <w:r>
        <w:rPr>
          <w:rFonts w:ascii="Times New Roman" w:hAnsi="Times New Roman" w:cs="Times New Roman"/>
          <w:sz w:val="28"/>
          <w:szCs w:val="28"/>
        </w:rPr>
        <w:t xml:space="preserve"> город Курск</w:t>
      </w:r>
    </w:p>
    <w:p w:rsidR="003F25C9" w:rsidRDefault="008879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улица</w:t>
      </w:r>
      <w:r>
        <w:rPr>
          <w:rFonts w:ascii="Times New Roman" w:hAnsi="Times New Roman" w:cs="Times New Roman"/>
          <w:sz w:val="28"/>
          <w:szCs w:val="28"/>
        </w:rPr>
        <w:t xml:space="preserve"> Энергетиков</w:t>
      </w:r>
    </w:p>
    <w:p w:rsidR="003F25C9" w:rsidRDefault="008879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</w:t>
      </w:r>
      <w:r>
        <w:rPr>
          <w:rFonts w:ascii="Times New Roman" w:hAnsi="Times New Roman" w:cs="Times New Roman"/>
          <w:sz w:val="28"/>
          <w:szCs w:val="28"/>
        </w:rPr>
        <w:t xml:space="preserve"> 9А</w:t>
      </w:r>
    </w:p>
    <w:p w:rsidR="003F25C9" w:rsidRDefault="008879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федеральный телефонный код города 7 </w:t>
      </w:r>
      <w:r>
        <w:rPr>
          <w:rFonts w:ascii="Times New Roman" w:hAnsi="Times New Roman" w:cs="Times New Roman"/>
          <w:sz w:val="28"/>
          <w:szCs w:val="28"/>
        </w:rPr>
        <w:t>(4712)</w:t>
      </w:r>
      <w:r>
        <w:rPr>
          <w:rFonts w:ascii="Times New Roman" w:hAnsi="Times New Roman" w:cs="Times New Roman"/>
          <w:b/>
          <w:sz w:val="28"/>
          <w:szCs w:val="28"/>
        </w:rPr>
        <w:t xml:space="preserve">, телефон </w:t>
      </w:r>
      <w:r>
        <w:rPr>
          <w:rFonts w:ascii="Times New Roman" w:hAnsi="Times New Roman" w:cs="Times New Roman"/>
          <w:sz w:val="28"/>
          <w:szCs w:val="28"/>
        </w:rPr>
        <w:t>37-22-35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7" w:tooltip="mailto:mdоu91kursk@yаndех.ru" w:history="1">
        <w:r>
          <w:rPr>
            <w:rStyle w:val="af9"/>
            <w:rFonts w:ascii="Times New Roman" w:hAnsi="Times New Roman" w:cs="Times New Roman"/>
            <w:sz w:val="28"/>
            <w:szCs w:val="28"/>
          </w:rPr>
          <w:t>mdоu91kursk@yаndех.ru</w:t>
        </w:r>
      </w:hyperlink>
    </w:p>
    <w:p w:rsidR="003F25C9" w:rsidRDefault="008879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Руководитель образовательной организации: </w:t>
      </w:r>
      <w:r>
        <w:rPr>
          <w:rFonts w:ascii="Times New Roman" w:hAnsi="Times New Roman" w:cs="Times New Roman"/>
          <w:sz w:val="28"/>
          <w:szCs w:val="28"/>
        </w:rPr>
        <w:t>Рудская Наталья Викторовна, 89192700265</w:t>
      </w:r>
    </w:p>
    <w:p w:rsidR="003F25C9" w:rsidRDefault="008879D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Награды и иные достижения организации:</w:t>
      </w:r>
    </w:p>
    <w:p w:rsidR="003F25C9" w:rsidRDefault="003F25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25C9" w:rsidRDefault="008879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</w:t>
      </w:r>
    </w:p>
    <w:p w:rsidR="003F25C9" w:rsidRDefault="003F25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5C9" w:rsidRDefault="008879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</w:t>
      </w:r>
      <w:r>
        <w:rPr>
          <w:rFonts w:ascii="Times New Roman" w:hAnsi="Times New Roman" w:cs="Times New Roman"/>
          <w:sz w:val="28"/>
          <w:szCs w:val="28"/>
        </w:rPr>
        <w:t xml:space="preserve"> наши дни духовные основы российского общества, «то, что можно назвать исконными ценностями россиян» были определены президентом Российской Федерации В.В. Путиным в докладе «Россия на рубеже тысячелетий». В качестве важнейших национальных приоритетов были </w:t>
      </w:r>
      <w:r>
        <w:rPr>
          <w:rFonts w:ascii="Times New Roman" w:hAnsi="Times New Roman" w:cs="Times New Roman"/>
          <w:sz w:val="28"/>
          <w:szCs w:val="28"/>
        </w:rPr>
        <w:lastRenderedPageBreak/>
        <w:t>названы патриотизм, державность, государственность, социальная солидарность. Был определен также характер современной национальной идентичности, «как сплав, как органичное соединение универсальных, общечеловеческих ценностей с исконными российскими ценност</w:t>
      </w:r>
      <w:r>
        <w:rPr>
          <w:rFonts w:ascii="Times New Roman" w:hAnsi="Times New Roman" w:cs="Times New Roman"/>
          <w:sz w:val="28"/>
          <w:szCs w:val="28"/>
        </w:rPr>
        <w:t>ями, выдержавшими испытание временем».</w:t>
      </w:r>
    </w:p>
    <w:p w:rsidR="003F25C9" w:rsidRDefault="003F25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25C9" w:rsidRDefault="008879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2567305</wp:posOffset>
            </wp:positionH>
            <wp:positionV relativeFrom="margin">
              <wp:posOffset>1230630</wp:posOffset>
            </wp:positionV>
            <wp:extent cx="3383915" cy="1905000"/>
            <wp:effectExtent l="38100" t="38100" r="45085" b="38100"/>
            <wp:wrapSquare wrapText="bothSides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3383915" cy="1905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Предлагаемое многофункциональное дидактическое пособие краеведческой направленности «В поход за чудесами» следует рассматривать как шаг на пути к реализации инновационной образовательной деятельности в патриотическо</w:t>
      </w:r>
      <w:r>
        <w:rPr>
          <w:rFonts w:ascii="Times New Roman" w:hAnsi="Times New Roman" w:cs="Times New Roman"/>
          <w:sz w:val="28"/>
          <w:szCs w:val="28"/>
        </w:rPr>
        <w:t>м и духовно-нравственном воспитании подрастающего поколения. Игра «Тропой паломников» является компонентом данного пособия и погружает участников образовательного процесса в православную культуру Курской области, обеспечивает их духовно-нравственное развит</w:t>
      </w:r>
      <w:r>
        <w:rPr>
          <w:rFonts w:ascii="Times New Roman" w:hAnsi="Times New Roman" w:cs="Times New Roman"/>
          <w:sz w:val="28"/>
          <w:szCs w:val="28"/>
        </w:rPr>
        <w:t>ие на основе региональных культурно-исторических ценностей.</w:t>
      </w:r>
    </w:p>
    <w:p w:rsidR="003F25C9" w:rsidRDefault="008879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Можно выделить следующие </w:t>
      </w:r>
      <w:r>
        <w:rPr>
          <w:rFonts w:ascii="Times New Roman" w:hAnsi="Times New Roman" w:cs="Times New Roman"/>
          <w:b/>
          <w:i/>
          <w:sz w:val="28"/>
          <w:szCs w:val="28"/>
        </w:rPr>
        <w:t>проблемы</w:t>
      </w:r>
      <w:r>
        <w:rPr>
          <w:rFonts w:ascii="Times New Roman" w:hAnsi="Times New Roman" w:cs="Times New Roman"/>
          <w:sz w:val="28"/>
          <w:szCs w:val="28"/>
        </w:rPr>
        <w:t>, побудившие к разработке дидактического пособия:</w:t>
      </w:r>
    </w:p>
    <w:p w:rsidR="003F25C9" w:rsidRDefault="008879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деформация традиционных моральных норм и нравственных установок;</w:t>
      </w:r>
    </w:p>
    <w:p w:rsidR="003F25C9" w:rsidRDefault="008879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разрушение историко-культурной и соци</w:t>
      </w:r>
      <w:r>
        <w:rPr>
          <w:rFonts w:ascii="Times New Roman" w:hAnsi="Times New Roman" w:cs="Times New Roman"/>
          <w:sz w:val="28"/>
          <w:szCs w:val="28"/>
        </w:rPr>
        <w:t>альной общности социума, частичная утрата связи между поколениями;</w:t>
      </w:r>
    </w:p>
    <w:p w:rsidR="003F25C9" w:rsidRDefault="008879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формализация и стойкий консерватизм в применяемых формах и методах воспитательной работы по формированию духовно-нравственной культуры дошкольников.</w:t>
      </w:r>
    </w:p>
    <w:p w:rsidR="003F25C9" w:rsidRDefault="008879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Детство - время развития всех с</w:t>
      </w:r>
      <w:r>
        <w:rPr>
          <w:rFonts w:ascii="Times New Roman" w:hAnsi="Times New Roman" w:cs="Times New Roman"/>
          <w:sz w:val="28"/>
          <w:szCs w:val="28"/>
        </w:rPr>
        <w:t xml:space="preserve">ил человека, как душевных, так и телесных, время приобретения знаний об окружающем мире, время формирования нравственных навыков и привычек. В дошкольном периоде идет активное накопление нравственного опыта, и обращение к духовной жизни начинается также в </w:t>
      </w:r>
      <w:r>
        <w:rPr>
          <w:rFonts w:ascii="Times New Roman" w:hAnsi="Times New Roman" w:cs="Times New Roman"/>
          <w:sz w:val="28"/>
          <w:szCs w:val="28"/>
        </w:rPr>
        <w:t xml:space="preserve">дошкольном возрасте с нравственного самоопределения и становления самосознания. Воспитание детей без духовно-нравственной основы неполноценно. Более того, такое воспитание вредно как для детей, которых мы выпускаем из дошкольных образовательных учреждений </w:t>
      </w:r>
      <w:r>
        <w:rPr>
          <w:rFonts w:ascii="Times New Roman" w:hAnsi="Times New Roman" w:cs="Times New Roman"/>
          <w:sz w:val="28"/>
          <w:szCs w:val="28"/>
        </w:rPr>
        <w:t xml:space="preserve">без четких представлений о добре и зле, так и для нас, взрослых, ибо мы совершаем большой грех, не радея о самом важном в развитии ребенка - питании его души.  </w:t>
      </w:r>
    </w:p>
    <w:p w:rsidR="003F25C9" w:rsidRDefault="008879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Православное воспитание не противоречит задачам светского воспитания, установленным госуда</w:t>
      </w:r>
      <w:r>
        <w:rPr>
          <w:rFonts w:ascii="Times New Roman" w:hAnsi="Times New Roman" w:cs="Times New Roman"/>
          <w:sz w:val="28"/>
          <w:szCs w:val="28"/>
        </w:rPr>
        <w:t>рственным стандартом, а обогащает и дополняет педагогический процесс уникальными традициями российской педагогики и вносит в жизнь детского сада особую одухотворенность.</w:t>
      </w:r>
    </w:p>
    <w:p w:rsidR="003F25C9" w:rsidRDefault="008879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>
        <w:rPr>
          <w:rFonts w:ascii="Times New Roman" w:hAnsi="Times New Roman" w:cs="Times New Roman"/>
          <w:b/>
          <w:i/>
          <w:sz w:val="28"/>
          <w:szCs w:val="28"/>
        </w:rPr>
        <w:t>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 предлагаемого многофункционального дидактического пособия краеведчес</w:t>
      </w:r>
      <w:r>
        <w:rPr>
          <w:rFonts w:ascii="Times New Roman" w:hAnsi="Times New Roman" w:cs="Times New Roman"/>
          <w:sz w:val="28"/>
          <w:szCs w:val="28"/>
        </w:rPr>
        <w:t>кой направленности «В поход за чудесами» не вызывает сомнения, так как в условиях становления новой системы образования идет процесс поиска моделей образования, которые позволят сохранить духовно-нравственные и культурно-исторические традиции отечественног</w:t>
      </w:r>
      <w:r>
        <w:rPr>
          <w:rFonts w:ascii="Times New Roman" w:hAnsi="Times New Roman" w:cs="Times New Roman"/>
          <w:sz w:val="28"/>
          <w:szCs w:val="28"/>
        </w:rPr>
        <w:t xml:space="preserve">о образования и воспитания, сформированные целыми поколениями. </w:t>
      </w:r>
    </w:p>
    <w:p w:rsidR="003F25C9" w:rsidRDefault="008879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Особенностью</w:t>
      </w:r>
      <w:r>
        <w:rPr>
          <w:rFonts w:ascii="Times New Roman" w:hAnsi="Times New Roman" w:cs="Times New Roman"/>
          <w:sz w:val="28"/>
          <w:szCs w:val="28"/>
        </w:rPr>
        <w:t xml:space="preserve"> многофункционального дидактического пособия краеведческой направленности «В поход за чудесами» является его базирование  на понятии «микро-малая Родина». Детский сад располож</w:t>
      </w:r>
      <w:r>
        <w:rPr>
          <w:rFonts w:ascii="Times New Roman" w:hAnsi="Times New Roman" w:cs="Times New Roman"/>
          <w:sz w:val="28"/>
          <w:szCs w:val="28"/>
        </w:rPr>
        <w:t>ен рядом с храмом Преображения Господня. Курский край является центром православной культуры. На нашей земле ходили люди, которые прославляли Курский край в разное время и которые являлись духовными наставниками земли русской. Кроме того, издревле для укре</w:t>
      </w:r>
      <w:r>
        <w:rPr>
          <w:rFonts w:ascii="Times New Roman" w:hAnsi="Times New Roman" w:cs="Times New Roman"/>
          <w:sz w:val="28"/>
          <w:szCs w:val="28"/>
        </w:rPr>
        <w:t xml:space="preserve">пления веры паломники путешествовали и по святым местам Курской земли.  </w:t>
      </w:r>
    </w:p>
    <w:p w:rsidR="003F25C9" w:rsidRDefault="008879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Еще одной </w:t>
      </w:r>
      <w:r>
        <w:rPr>
          <w:rFonts w:ascii="Times New Roman" w:hAnsi="Times New Roman" w:cs="Times New Roman"/>
          <w:b/>
          <w:i/>
          <w:sz w:val="28"/>
          <w:szCs w:val="28"/>
        </w:rPr>
        <w:t>особенностью</w:t>
      </w:r>
      <w:r>
        <w:rPr>
          <w:rFonts w:ascii="Times New Roman" w:hAnsi="Times New Roman" w:cs="Times New Roman"/>
          <w:sz w:val="28"/>
          <w:szCs w:val="28"/>
        </w:rPr>
        <w:t xml:space="preserve"> пособия является сочетание светской и православной педагогики в условиях светской образовательной организации. И светская, и православная педагогика схожи </w:t>
      </w:r>
      <w:r>
        <w:rPr>
          <w:rFonts w:ascii="Times New Roman" w:hAnsi="Times New Roman" w:cs="Times New Roman"/>
          <w:sz w:val="28"/>
          <w:szCs w:val="28"/>
        </w:rPr>
        <w:t xml:space="preserve">в признании фундаментальной роли нравственных начал как в духовной культуре человека, так и в формировании жизненных ценностей.   </w:t>
      </w:r>
    </w:p>
    <w:p w:rsidR="003F25C9" w:rsidRDefault="008879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воспитании основ духовно – нравственной культуры личности дошкольника важную роль играют дидактические игры. Игра всегда использовалась с целью воспитания и развития подрастающего поколения.</w:t>
      </w:r>
    </w:p>
    <w:p w:rsidR="003F25C9" w:rsidRDefault="008879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вызывают активность мысли, способствуют расширению кр</w:t>
      </w:r>
      <w:r>
        <w:rPr>
          <w:rFonts w:ascii="Times New Roman" w:hAnsi="Times New Roman" w:cs="Times New Roman"/>
          <w:sz w:val="28"/>
          <w:szCs w:val="28"/>
        </w:rPr>
        <w:t xml:space="preserve">угозора, уточнению представлений об окружающем мире. Кроме того, они совершенствуют все психические процессы: внимание, память, воображение. </w:t>
      </w:r>
    </w:p>
    <w:p w:rsidR="003F25C9" w:rsidRDefault="003F25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25C9" w:rsidRDefault="008879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2444750</wp:posOffset>
            </wp:positionH>
            <wp:positionV relativeFrom="margin">
              <wp:posOffset>5349240</wp:posOffset>
            </wp:positionV>
            <wp:extent cx="3488055" cy="1962150"/>
            <wp:effectExtent l="38100" t="38100" r="36195" b="3810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c17ae37cce10f9ab4634110b7c617fe-0.jpg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3488055" cy="1962150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Дидактическое пособие «Тропой паломников» рассчитано на детей дошкольного возраста 6-7 лет. Выполнено в форме ку</w:t>
      </w:r>
      <w:r>
        <w:rPr>
          <w:rFonts w:ascii="Times New Roman" w:hAnsi="Times New Roman" w:cs="Times New Roman"/>
          <w:sz w:val="28"/>
          <w:szCs w:val="28"/>
        </w:rPr>
        <w:t>ба, на внешних магнитных гранях которого размещены задания («Соберись в поход», «Мой любимый детский», «Район, в котором я живу», «Курск – моя малая Родина»). На крышке куба – название игры, на ее внутренней части – магнитное поле. Его содержание представл</w:t>
      </w:r>
      <w:r>
        <w:rPr>
          <w:rFonts w:ascii="Times New Roman" w:hAnsi="Times New Roman" w:cs="Times New Roman"/>
          <w:sz w:val="28"/>
          <w:szCs w:val="28"/>
        </w:rPr>
        <w:t>ено напольной картой Курской области со схемами маршрутов и методическим кейсом (сборник игр и игровых упражнений).</w:t>
      </w:r>
    </w:p>
    <w:p w:rsidR="003F25C9" w:rsidRDefault="008879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F25C9" w:rsidRDefault="008879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Цель игры – приобщение дошкольников к истокам духовно-нравственной культуры посредством дидактической игры.</w:t>
      </w:r>
    </w:p>
    <w:p w:rsidR="003F25C9" w:rsidRDefault="008879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Задачи:</w:t>
      </w:r>
    </w:p>
    <w:p w:rsidR="003F25C9" w:rsidRDefault="008879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прививать и</w:t>
      </w:r>
      <w:r>
        <w:rPr>
          <w:rFonts w:ascii="Times New Roman" w:hAnsi="Times New Roman" w:cs="Times New Roman"/>
          <w:sz w:val="28"/>
          <w:szCs w:val="28"/>
        </w:rPr>
        <w:t>нтерес к традициям наших предков;</w:t>
      </w:r>
    </w:p>
    <w:p w:rsidR="003F25C9" w:rsidRDefault="008879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закрепить знания детей о церковной символике, о православных праздниках;</w:t>
      </w:r>
    </w:p>
    <w:p w:rsidR="003F25C9" w:rsidRDefault="008879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расширять лексический православный словарь новыми понятиями;</w:t>
      </w:r>
    </w:p>
    <w:p w:rsidR="003F25C9" w:rsidRDefault="008879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в детях лучшие нравственные качества (доброта, взаимопомощь), связную ре</w:t>
      </w:r>
      <w:r>
        <w:rPr>
          <w:rFonts w:ascii="Times New Roman" w:hAnsi="Times New Roman" w:cs="Times New Roman"/>
          <w:sz w:val="28"/>
          <w:szCs w:val="28"/>
        </w:rPr>
        <w:t>чь, внимание, мышление, память;</w:t>
      </w:r>
    </w:p>
    <w:p w:rsidR="003F25C9" w:rsidRDefault="008879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воспитывать эмоциональную отзывчивость, интерес к историческому прошлому своего народа.</w:t>
      </w:r>
    </w:p>
    <w:p w:rsidR="003F25C9" w:rsidRDefault="008879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реализации игры организован и работает кластер – групповые сессии (</w:t>
      </w:r>
      <w:r>
        <w:rPr>
          <w:rFonts w:ascii="Times New Roman" w:hAnsi="Times New Roman" w:cs="Times New Roman"/>
          <w:b/>
          <w:i/>
          <w:sz w:val="28"/>
          <w:szCs w:val="28"/>
        </w:rPr>
        <w:t>инновационная форма работы - маршрутная игра</w:t>
      </w:r>
      <w:r>
        <w:rPr>
          <w:rFonts w:ascii="Times New Roman" w:hAnsi="Times New Roman" w:cs="Times New Roman"/>
          <w:sz w:val="28"/>
          <w:szCs w:val="28"/>
        </w:rPr>
        <w:t>). Используются</w:t>
      </w:r>
      <w:r>
        <w:rPr>
          <w:rFonts w:ascii="Times New Roman" w:hAnsi="Times New Roman" w:cs="Times New Roman"/>
          <w:sz w:val="28"/>
          <w:szCs w:val="28"/>
        </w:rPr>
        <w:t xml:space="preserve"> следующие методы и приемы: наглядные (рассматривание картинок из дидактического материала пособия), словесные (беседа, рассказы педагога и детей, вопросы, пояснения), игровые (дидактические игры, загадки), практические (упражнения).</w:t>
      </w:r>
    </w:p>
    <w:p w:rsidR="003F25C9" w:rsidRDefault="008879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рамках игры разработаны </w:t>
      </w:r>
      <w:r>
        <w:rPr>
          <w:rFonts w:ascii="Times New Roman" w:hAnsi="Times New Roman" w:cs="Times New Roman"/>
          <w:b/>
          <w:i/>
          <w:sz w:val="28"/>
          <w:szCs w:val="28"/>
        </w:rPr>
        <w:t>четыре православных маршрута</w:t>
      </w:r>
      <w:r>
        <w:rPr>
          <w:rFonts w:ascii="Times New Roman" w:hAnsi="Times New Roman" w:cs="Times New Roman"/>
          <w:sz w:val="28"/>
          <w:szCs w:val="28"/>
        </w:rPr>
        <w:t xml:space="preserve"> по Курскому краю с подбором дидактических игр и упражнений: Курская Коренная пустынь, Древняя обитель Курской земли (Рыльский Свято-Николаевский мужской монастырь), Дорога к матушке Мисаиле, Правос</w:t>
      </w:r>
      <w:r>
        <w:rPr>
          <w:rFonts w:ascii="Times New Roman" w:hAnsi="Times New Roman" w:cs="Times New Roman"/>
          <w:sz w:val="28"/>
          <w:szCs w:val="28"/>
        </w:rPr>
        <w:t>лавные традиции (маршрут пролегает через красивейшие храмы Курской области с многолетней историей).</w:t>
      </w:r>
    </w:p>
    <w:p w:rsidR="003F25C9" w:rsidRDefault="008879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Многофункциональное дидактическое пособие краеведческой направленности «В поход за чудесами» (I часть), игра «Тропой паломников» (II часть) выступают и</w:t>
      </w:r>
      <w:r>
        <w:rPr>
          <w:rFonts w:ascii="Times New Roman" w:hAnsi="Times New Roman" w:cs="Times New Roman"/>
          <w:sz w:val="28"/>
          <w:szCs w:val="28"/>
        </w:rPr>
        <w:t>нтегративным компонентом всех форм деятельности, основанных на ценностях русской культуры и православия, в центральной части которых культурное, историческое, национальное и православное достояние Курского края.</w:t>
      </w:r>
    </w:p>
    <w:p w:rsidR="003F25C9" w:rsidRDefault="008879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Пособие соответствует специфике дошколь</w:t>
      </w:r>
      <w:r>
        <w:rPr>
          <w:rFonts w:ascii="Times New Roman" w:hAnsi="Times New Roman" w:cs="Times New Roman"/>
          <w:sz w:val="28"/>
          <w:szCs w:val="28"/>
        </w:rPr>
        <w:t>ного образования и способствует духовному и личностному росту воспитанников, развитию мышления, формированию способностей к самостоятельному приобретению знаний и исследовательской работе при руководстве взрослых,  умению работать совместно (решать проблем</w:t>
      </w:r>
      <w:r>
        <w:rPr>
          <w:rFonts w:ascii="Times New Roman" w:hAnsi="Times New Roman" w:cs="Times New Roman"/>
          <w:sz w:val="28"/>
          <w:szCs w:val="28"/>
        </w:rPr>
        <w:t>ы в группах, проводить познавательно- исследовательскую работу с педагогами, вести диалог, принимать точку зрения другого человека), развитию стремления к самопознанию, формированию позитивной «я - концепции».</w:t>
      </w:r>
    </w:p>
    <w:p w:rsidR="003F25C9" w:rsidRDefault="003F25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25C9" w:rsidRDefault="003F25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25C9" w:rsidRDefault="003F25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25C9" w:rsidRDefault="008879D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2065" cy="1844040"/>
            <wp:effectExtent l="19050" t="19050" r="13970" b="2286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3307363" cy="185825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sectPr w:rsidR="003F25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79D9" w:rsidRDefault="008879D9">
      <w:pPr>
        <w:spacing w:after="0" w:line="240" w:lineRule="auto"/>
      </w:pPr>
      <w:r>
        <w:separator/>
      </w:r>
    </w:p>
  </w:endnote>
  <w:endnote w:type="continuationSeparator" w:id="0">
    <w:p w:rsidR="008879D9" w:rsidRDefault="00887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79D9" w:rsidRDefault="008879D9">
      <w:pPr>
        <w:spacing w:after="0" w:line="240" w:lineRule="auto"/>
      </w:pPr>
      <w:r>
        <w:separator/>
      </w:r>
    </w:p>
  </w:footnote>
  <w:footnote w:type="continuationSeparator" w:id="0">
    <w:p w:rsidR="008879D9" w:rsidRDefault="008879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5C9"/>
    <w:rsid w:val="003F25C9"/>
    <w:rsid w:val="0068227F"/>
    <w:rsid w:val="00887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BE9B2D"/>
  <w15:docId w15:val="{DD5A46FC-98C3-4980-BDC8-4E2E6AF07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character" w:styleId="af9">
    <w:name w:val="Hyperlink"/>
    <w:basedOn w:val="a0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mailto:md&#1086;u91kursk@y&#1072;nd&#1077;&#1093;.ru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ila7046@yandex.ru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1263</Words>
  <Characters>7204</Characters>
  <Application>Microsoft Office Word</Application>
  <DocSecurity>0</DocSecurity>
  <Lines>60</Lines>
  <Paragraphs>16</Paragraphs>
  <ScaleCrop>false</ScaleCrop>
  <Company/>
  <LinksUpToDate>false</LinksUpToDate>
  <CharactersWithSpaces>8451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20</cp:revision>
  <dcterms:created xsi:type="dcterms:W3CDTF">2024-09-11T05:09:00Z</dcterms:created>
  <dcterms:modified xsi:type="dcterms:W3CDTF">2024-09-25T09:17:00Z</dcterms:modified>
</cp:coreProperties>
</file>